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C6" w:rsidRDefault="00FD57C6" w:rsidP="00FD57C6">
      <w:pPr>
        <w:spacing w:before="100" w:beforeAutospacing="1" w:after="100" w:afterAutospacing="1" w:line="240" w:lineRule="auto"/>
        <w:jc w:val="center"/>
        <w:rPr>
          <w:rFonts w:eastAsia="Times New Roman" w:cs="Arial"/>
          <w:b/>
          <w:bCs/>
          <w:i/>
          <w:iCs/>
          <w:color w:val="0000FF"/>
          <w:u w:val="single"/>
          <w:lang w:val="en-US"/>
        </w:rPr>
      </w:pPr>
      <w:r>
        <w:rPr>
          <w:rFonts w:eastAsia="Times New Roman" w:cs="Arial"/>
          <w:b/>
          <w:i/>
          <w:noProof/>
          <w:color w:val="0000FF"/>
          <w:u w:val="single"/>
          <w:lang w:val="en-US"/>
        </w:rPr>
        <w:drawing>
          <wp:inline distT="0" distB="0" distL="0" distR="0">
            <wp:extent cx="12582525" cy="2028825"/>
            <wp:effectExtent l="19050" t="0" r="9525" b="0"/>
            <wp:docPr id="4" name="Picture 1" descr="Korean IP Conference Banner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n IP Conference Banner v"/>
                    <pic:cNvPicPr>
                      <a:picLocks noChangeAspect="1" noChangeArrowheads="1"/>
                    </pic:cNvPicPr>
                  </pic:nvPicPr>
                  <pic:blipFill>
                    <a:blip r:embed="rId5" cstate="print"/>
                    <a:srcRect/>
                    <a:stretch>
                      <a:fillRect/>
                    </a:stretch>
                  </pic:blipFill>
                  <pic:spPr bwMode="auto">
                    <a:xfrm>
                      <a:off x="0" y="0"/>
                      <a:ext cx="12582525" cy="2028825"/>
                    </a:xfrm>
                    <a:prstGeom prst="rect">
                      <a:avLst/>
                    </a:prstGeom>
                    <a:noFill/>
                    <a:ln w="9525">
                      <a:noFill/>
                      <a:miter lim="800000"/>
                      <a:headEnd/>
                      <a:tailEnd/>
                    </a:ln>
                  </pic:spPr>
                </pic:pic>
              </a:graphicData>
            </a:graphic>
          </wp:inline>
        </w:drawing>
      </w:r>
    </w:p>
    <w:p w:rsidR="00FD57C6" w:rsidRPr="003F149D" w:rsidRDefault="00FD57C6" w:rsidP="00FD57C6">
      <w:pPr>
        <w:spacing w:before="100" w:beforeAutospacing="1" w:after="100" w:afterAutospacing="1" w:line="240" w:lineRule="auto"/>
        <w:jc w:val="center"/>
        <w:rPr>
          <w:rFonts w:eastAsia="Times New Roman" w:cs="Arial"/>
          <w:lang w:val="en-US"/>
        </w:rPr>
      </w:pPr>
      <w:r w:rsidRPr="001933CC">
        <w:rPr>
          <w:rFonts w:eastAsia="Times New Roman" w:cs="Arial"/>
          <w:b/>
          <w:bCs/>
          <w:i/>
          <w:iCs/>
          <w:color w:val="0000FF"/>
          <w:u w:val="single"/>
          <w:lang w:val="en-US"/>
        </w:rPr>
        <w:t>http://www.asianlegalbusinessevents.com/korean-ip-conference/</w:t>
      </w:r>
      <w:r w:rsidRPr="003F149D">
        <w:rPr>
          <w:rFonts w:eastAsia="Times New Roman" w:cs="Arial"/>
          <w:b/>
          <w:bCs/>
          <w:i/>
          <w:iCs/>
          <w:lang w:val="en-US"/>
        </w:rPr>
        <w:br/>
      </w:r>
      <w:r>
        <w:rPr>
          <w:rFonts w:eastAsia="Times New Roman" w:cs="Arial"/>
          <w:b/>
          <w:bCs/>
          <w:i/>
          <w:iCs/>
          <w:lang w:val="en-US"/>
        </w:rPr>
        <w:t>Date: Tuesday 15</w:t>
      </w:r>
      <w:r w:rsidRPr="003F149D">
        <w:rPr>
          <w:rFonts w:eastAsia="Times New Roman" w:cs="Arial"/>
          <w:b/>
          <w:bCs/>
          <w:i/>
          <w:iCs/>
          <w:lang w:val="en-US"/>
        </w:rPr>
        <w:t xml:space="preserve"> October</w:t>
      </w:r>
      <w:r>
        <w:rPr>
          <w:rFonts w:eastAsia="Times New Roman" w:cs="Arial"/>
          <w:b/>
          <w:bCs/>
          <w:i/>
          <w:iCs/>
          <w:lang w:val="en-US"/>
        </w:rPr>
        <w:t xml:space="preserve"> 2013, 8:50</w:t>
      </w:r>
      <w:r w:rsidRPr="003F149D">
        <w:rPr>
          <w:rFonts w:eastAsia="Times New Roman" w:cs="Arial"/>
          <w:b/>
          <w:bCs/>
          <w:i/>
          <w:iCs/>
          <w:lang w:val="en-US"/>
        </w:rPr>
        <w:t>am to 5pm</w:t>
      </w:r>
      <w:r w:rsidRPr="003F149D">
        <w:rPr>
          <w:rFonts w:eastAsia="Times New Roman" w:cs="Arial"/>
          <w:b/>
          <w:bCs/>
          <w:i/>
          <w:iCs/>
          <w:lang w:val="en-US"/>
        </w:rPr>
        <w:br/>
      </w:r>
      <w:r>
        <w:rPr>
          <w:rFonts w:eastAsia="Times New Roman" w:cs="Arial"/>
          <w:b/>
          <w:bCs/>
          <w:i/>
          <w:iCs/>
          <w:lang w:val="en-US"/>
        </w:rPr>
        <w:t>Venue: Seoul</w:t>
      </w:r>
    </w:p>
    <w:p w:rsidR="00FD57C6" w:rsidRDefault="00D25DE3" w:rsidP="00FD57C6">
      <w:pPr>
        <w:spacing w:before="100" w:beforeAutospacing="1" w:after="100" w:afterAutospacing="1" w:line="240" w:lineRule="auto"/>
        <w:rPr>
          <w:rFonts w:eastAsia="Times New Roman" w:cs="Arial"/>
          <w:b/>
          <w:bCs/>
          <w:lang w:val="en-US"/>
        </w:rPr>
      </w:pPr>
      <w:hyperlink r:id="rId6" w:history="1">
        <w:r w:rsidR="00FD57C6" w:rsidRPr="00DA354D">
          <w:rPr>
            <w:rStyle w:val="Hyperlink"/>
            <w:rFonts w:eastAsia="Times New Roman" w:cs="Arial"/>
            <w:b/>
            <w:bCs/>
            <w:lang w:val="en-US"/>
          </w:rPr>
          <w:t>LIMITED SPACE – RESERVE YOUR EXCLUSIVE PASS NOW</w:t>
        </w:r>
      </w:hyperlink>
    </w:p>
    <w:p w:rsidR="00FD57C6" w:rsidRDefault="00FD57C6" w:rsidP="00FD57C6">
      <w:pPr>
        <w:pStyle w:val="NormalWeb"/>
        <w:rPr>
          <w:rFonts w:ascii="Calibri" w:hAnsi="Calibri"/>
          <w:sz w:val="22"/>
          <w:szCs w:val="22"/>
        </w:rPr>
      </w:pPr>
      <w:r>
        <w:rPr>
          <w:rFonts w:ascii="Calibri" w:hAnsi="Calibri"/>
          <w:sz w:val="22"/>
          <w:szCs w:val="22"/>
        </w:rPr>
        <w:t>Dear Sir/Madam,</w:t>
      </w:r>
    </w:p>
    <w:p w:rsidR="00FD57C6" w:rsidRPr="00A54DE0" w:rsidRDefault="00FD57C6" w:rsidP="00FD57C6">
      <w:pPr>
        <w:pStyle w:val="NormalWeb"/>
        <w:rPr>
          <w:rFonts w:ascii="Calibri" w:eastAsia="Dotum" w:hAnsi="Calibri"/>
          <w:sz w:val="22"/>
          <w:szCs w:val="22"/>
        </w:rPr>
      </w:pPr>
      <w:r w:rsidRPr="002E2294">
        <w:rPr>
          <w:rFonts w:ascii="Calibri" w:hAnsi="Calibri"/>
          <w:sz w:val="22"/>
          <w:szCs w:val="22"/>
        </w:rPr>
        <w:t>Asia`s leading legal industry publication,</w:t>
      </w:r>
      <w:r w:rsidRPr="002E2294">
        <w:rPr>
          <w:rFonts w:ascii="Calibri" w:hAnsi="Calibri" w:cs="Arial"/>
          <w:sz w:val="22"/>
          <w:szCs w:val="22"/>
        </w:rPr>
        <w:t xml:space="preserve"> Asian Legal Business, with the support of the </w:t>
      </w:r>
      <w:r w:rsidRPr="00A457D2">
        <w:rPr>
          <w:rFonts w:ascii="Calibri" w:hAnsi="Calibri" w:cs="Arial"/>
          <w:b/>
          <w:sz w:val="22"/>
          <w:szCs w:val="22"/>
        </w:rPr>
        <w:t>Korean Fair Trade Commission</w:t>
      </w:r>
      <w:r w:rsidRPr="002E2294">
        <w:rPr>
          <w:rFonts w:ascii="Calibri" w:hAnsi="Calibri" w:cs="Arial"/>
          <w:sz w:val="22"/>
          <w:szCs w:val="22"/>
        </w:rPr>
        <w:t xml:space="preserve"> and </w:t>
      </w:r>
      <w:r w:rsidRPr="00A457D2">
        <w:rPr>
          <w:rFonts w:ascii="Calibri" w:hAnsi="Calibri" w:cs="Arial"/>
          <w:b/>
          <w:sz w:val="22"/>
          <w:szCs w:val="22"/>
        </w:rPr>
        <w:t xml:space="preserve">the Korean </w:t>
      </w:r>
      <w:r w:rsidR="005F579B">
        <w:rPr>
          <w:rFonts w:ascii="Calibri" w:hAnsi="Calibri" w:cs="Arial"/>
          <w:b/>
          <w:sz w:val="22"/>
          <w:szCs w:val="22"/>
        </w:rPr>
        <w:t>Bar</w:t>
      </w:r>
      <w:r w:rsidRPr="00A457D2">
        <w:rPr>
          <w:rFonts w:ascii="Calibri" w:hAnsi="Calibri" w:cs="Arial"/>
          <w:b/>
          <w:sz w:val="22"/>
          <w:szCs w:val="22"/>
        </w:rPr>
        <w:t xml:space="preserve"> Association</w:t>
      </w:r>
      <w:r w:rsidRPr="002E2294">
        <w:rPr>
          <w:rFonts w:ascii="Calibri" w:hAnsi="Calibri" w:cs="Arial"/>
          <w:sz w:val="22"/>
          <w:szCs w:val="22"/>
        </w:rPr>
        <w:t xml:space="preserve">, proudly presents the </w:t>
      </w:r>
      <w:r w:rsidRPr="002E2294">
        <w:rPr>
          <w:rFonts w:ascii="Calibri" w:hAnsi="Calibri" w:cs="Arial"/>
          <w:b/>
          <w:sz w:val="22"/>
          <w:szCs w:val="22"/>
        </w:rPr>
        <w:t>1</w:t>
      </w:r>
      <w:r w:rsidRPr="002E2294">
        <w:rPr>
          <w:rFonts w:ascii="Calibri" w:hAnsi="Calibri" w:cs="Arial"/>
          <w:b/>
          <w:sz w:val="22"/>
          <w:szCs w:val="22"/>
          <w:vertAlign w:val="superscript"/>
        </w:rPr>
        <w:t>st</w:t>
      </w:r>
      <w:r w:rsidRPr="002E2294">
        <w:rPr>
          <w:rFonts w:ascii="Calibri" w:hAnsi="Calibri" w:cs="Arial"/>
          <w:b/>
          <w:sz w:val="22"/>
          <w:szCs w:val="22"/>
        </w:rPr>
        <w:t xml:space="preserve"> ALB Korean Intellectual Property Conference</w:t>
      </w:r>
      <w:r w:rsidRPr="002E2294">
        <w:rPr>
          <w:rFonts w:ascii="Calibri" w:hAnsi="Calibri" w:cs="Arial"/>
          <w:sz w:val="22"/>
          <w:szCs w:val="22"/>
        </w:rPr>
        <w:t xml:space="preserve"> on </w:t>
      </w:r>
      <w:r w:rsidRPr="002E2294">
        <w:rPr>
          <w:rFonts w:ascii="Calibri" w:hAnsi="Calibri" w:cs="Arial"/>
          <w:b/>
          <w:bCs/>
          <w:sz w:val="22"/>
          <w:szCs w:val="22"/>
        </w:rPr>
        <w:t xml:space="preserve">October 15 2013 </w:t>
      </w:r>
      <w:r w:rsidRPr="002E2294">
        <w:rPr>
          <w:rFonts w:ascii="Calibri" w:hAnsi="Calibri" w:cs="Arial"/>
          <w:sz w:val="22"/>
          <w:szCs w:val="22"/>
        </w:rPr>
        <w:t>in</w:t>
      </w:r>
      <w:r w:rsidRPr="002E2294">
        <w:rPr>
          <w:rFonts w:ascii="Calibri" w:hAnsi="Calibri" w:cs="Arial"/>
          <w:b/>
          <w:bCs/>
          <w:sz w:val="22"/>
          <w:szCs w:val="22"/>
        </w:rPr>
        <w:t xml:space="preserve"> Seoul</w:t>
      </w:r>
      <w:r w:rsidRPr="002E2294">
        <w:rPr>
          <w:rFonts w:ascii="Calibri" w:hAnsi="Calibri" w:cs="Arial"/>
          <w:sz w:val="22"/>
          <w:szCs w:val="22"/>
        </w:rPr>
        <w:t xml:space="preserve"> and would like extend an </w:t>
      </w:r>
      <w:r w:rsidRPr="002E2294">
        <w:rPr>
          <w:rFonts w:ascii="Calibri" w:hAnsi="Calibri" w:cs="Arial"/>
          <w:i/>
          <w:iCs/>
          <w:sz w:val="22"/>
          <w:szCs w:val="22"/>
        </w:rPr>
        <w:t xml:space="preserve">exclusive invitation </w:t>
      </w:r>
      <w:r w:rsidRPr="002E2294">
        <w:rPr>
          <w:rFonts w:ascii="Calibri" w:hAnsi="Calibri" w:cs="Arial"/>
          <w:iCs/>
          <w:sz w:val="22"/>
          <w:szCs w:val="22"/>
        </w:rPr>
        <w:t>for you</w:t>
      </w:r>
      <w:r w:rsidRPr="002E2294">
        <w:rPr>
          <w:rFonts w:ascii="Calibri" w:hAnsi="Calibri" w:cs="Arial"/>
          <w:i/>
          <w:iCs/>
          <w:sz w:val="22"/>
          <w:szCs w:val="22"/>
        </w:rPr>
        <w:t xml:space="preserve"> </w:t>
      </w:r>
      <w:r w:rsidRPr="002E2294">
        <w:rPr>
          <w:rFonts w:ascii="Calibri" w:hAnsi="Calibri" w:cs="Arial"/>
          <w:sz w:val="22"/>
          <w:szCs w:val="22"/>
        </w:rPr>
        <w:t>to attend this prestigious event.</w:t>
      </w:r>
      <w:r w:rsidRPr="002E2294">
        <w:rPr>
          <w:rFonts w:ascii="Calibri" w:hAnsi="Calibri" w:cs="Arial"/>
          <w:sz w:val="22"/>
          <w:szCs w:val="22"/>
        </w:rPr>
        <w:br/>
        <w:t> </w:t>
      </w:r>
      <w:r w:rsidRPr="002E2294">
        <w:rPr>
          <w:rFonts w:ascii="Calibri" w:hAnsi="Calibri" w:cs="Arial"/>
          <w:sz w:val="22"/>
          <w:szCs w:val="22"/>
        </w:rPr>
        <w:br/>
      </w:r>
      <w:r w:rsidRPr="002E2294">
        <w:rPr>
          <w:rFonts w:ascii="Calibri" w:hAnsi="Calibri"/>
          <w:sz w:val="22"/>
          <w:szCs w:val="22"/>
        </w:rPr>
        <w:t>This unrivalled knowledge-sharing platform offers senior-level corporate counsel, business executives, private practitioners and IP experts closed-door networking and the opportunity to get updated on the most pressing IP management matters in Korea from IP </w:t>
      </w:r>
      <w:proofErr w:type="spellStart"/>
      <w:r w:rsidRPr="002E2294">
        <w:rPr>
          <w:rFonts w:ascii="Calibri" w:hAnsi="Calibri"/>
          <w:sz w:val="22"/>
          <w:szCs w:val="22"/>
        </w:rPr>
        <w:t>monetisation</w:t>
      </w:r>
      <w:proofErr w:type="spellEnd"/>
      <w:r w:rsidRPr="002E2294">
        <w:rPr>
          <w:rFonts w:ascii="Calibri" w:hAnsi="Calibri"/>
          <w:sz w:val="22"/>
          <w:szCs w:val="22"/>
        </w:rPr>
        <w:t>, online brand protection through to anti-trust issues and dispute resolution.</w:t>
      </w:r>
      <w:r>
        <w:t> </w:t>
      </w:r>
    </w:p>
    <w:p w:rsidR="00FD57C6" w:rsidRPr="00A54DE0" w:rsidRDefault="00FD57C6" w:rsidP="00FD57C6">
      <w:pPr>
        <w:pStyle w:val="NormalWeb"/>
        <w:rPr>
          <w:rFonts w:ascii="Calibri" w:eastAsia="Dotum" w:hAnsi="Calibri"/>
          <w:sz w:val="22"/>
          <w:szCs w:val="22"/>
        </w:rPr>
      </w:pPr>
      <w:r w:rsidRPr="001933CC">
        <w:rPr>
          <w:rFonts w:ascii="Calibri" w:hAnsi="Calibri" w:cs="Arial"/>
          <w:b/>
          <w:bCs/>
          <w:sz w:val="22"/>
          <w:szCs w:val="22"/>
        </w:rPr>
        <w:t>Our Expert Speakers include</w:t>
      </w:r>
    </w:p>
    <w:p w:rsidR="00FD57C6" w:rsidRPr="00A54DE0" w:rsidRDefault="00FD57C6" w:rsidP="00FD57C6">
      <w:pPr>
        <w:pStyle w:val="NormalWeb"/>
        <w:numPr>
          <w:ilvl w:val="0"/>
          <w:numId w:val="2"/>
        </w:numPr>
        <w:rPr>
          <w:rFonts w:ascii="Calibri" w:eastAsia="Dotum" w:hAnsi="Calibri"/>
          <w:sz w:val="22"/>
          <w:szCs w:val="22"/>
        </w:rPr>
      </w:pPr>
      <w:proofErr w:type="spellStart"/>
      <w:r w:rsidRPr="00A54DE0">
        <w:rPr>
          <w:rFonts w:ascii="Calibri" w:eastAsia="Dotum" w:hAnsi="Calibri"/>
          <w:sz w:val="22"/>
          <w:szCs w:val="22"/>
        </w:rPr>
        <w:t>Yongho</w:t>
      </w:r>
      <w:proofErr w:type="spellEnd"/>
      <w:r w:rsidRPr="00A54DE0">
        <w:rPr>
          <w:rFonts w:ascii="Calibri" w:eastAsia="Dotum" w:hAnsi="Calibri"/>
          <w:sz w:val="22"/>
          <w:szCs w:val="22"/>
        </w:rPr>
        <w:t xml:space="preserve"> Han, Senior Deputy Director, </w:t>
      </w:r>
      <w:r w:rsidRPr="00A54DE0">
        <w:rPr>
          <w:rFonts w:ascii="Calibri" w:hAnsi="Calibri"/>
          <w:sz w:val="22"/>
          <w:szCs w:val="22"/>
        </w:rPr>
        <w:t xml:space="preserve">Anti-Monopoly Division, </w:t>
      </w:r>
      <w:r w:rsidRPr="00A54DE0">
        <w:rPr>
          <w:rFonts w:ascii="Calibri" w:hAnsi="Calibri"/>
          <w:b/>
          <w:bCs/>
          <w:sz w:val="22"/>
          <w:szCs w:val="22"/>
        </w:rPr>
        <w:t>Korea Fair Trade Commission (KFTC)</w:t>
      </w:r>
    </w:p>
    <w:p w:rsidR="00FD57C6" w:rsidRPr="00A54DE0" w:rsidRDefault="00FD57C6" w:rsidP="00FD57C6">
      <w:pPr>
        <w:pStyle w:val="NormalWeb"/>
        <w:numPr>
          <w:ilvl w:val="0"/>
          <w:numId w:val="2"/>
        </w:numPr>
        <w:rPr>
          <w:rFonts w:ascii="Calibri" w:eastAsia="Dotum" w:hAnsi="Calibri"/>
          <w:sz w:val="22"/>
          <w:szCs w:val="22"/>
        </w:rPr>
      </w:pPr>
      <w:proofErr w:type="spellStart"/>
      <w:r w:rsidRPr="00A54DE0">
        <w:rPr>
          <w:rFonts w:ascii="Calibri" w:hAnsi="Calibri"/>
          <w:sz w:val="22"/>
          <w:szCs w:val="22"/>
        </w:rPr>
        <w:t>Ki</w:t>
      </w:r>
      <w:proofErr w:type="spellEnd"/>
      <w:r w:rsidRPr="00A54DE0">
        <w:rPr>
          <w:rFonts w:ascii="Calibri" w:hAnsi="Calibri"/>
          <w:sz w:val="22"/>
          <w:szCs w:val="22"/>
        </w:rPr>
        <w:t xml:space="preserve">-Young Kim, Presiding Judge, </w:t>
      </w:r>
      <w:r w:rsidRPr="00A54DE0">
        <w:rPr>
          <w:rStyle w:val="st"/>
          <w:rFonts w:ascii="Calibri" w:hAnsi="Calibri"/>
          <w:b/>
          <w:sz w:val="22"/>
          <w:szCs w:val="22"/>
        </w:rPr>
        <w:t xml:space="preserve">Seoul Southern </w:t>
      </w:r>
      <w:r w:rsidRPr="00A54DE0">
        <w:rPr>
          <w:rStyle w:val="Emphasis"/>
          <w:rFonts w:ascii="Calibri" w:hAnsi="Calibri"/>
          <w:sz w:val="22"/>
          <w:szCs w:val="22"/>
        </w:rPr>
        <w:t>District Court</w:t>
      </w:r>
      <w:r w:rsidRPr="00A54DE0">
        <w:rPr>
          <w:rFonts w:ascii="Calibri" w:hAnsi="Calibri"/>
          <w:b/>
          <w:i/>
          <w:sz w:val="22"/>
          <w:szCs w:val="22"/>
        </w:rPr>
        <w:t xml:space="preserve"> </w:t>
      </w:r>
    </w:p>
    <w:p w:rsidR="00FD57C6" w:rsidRPr="00A54DE0" w:rsidRDefault="00FD57C6" w:rsidP="00FD57C6">
      <w:pPr>
        <w:pStyle w:val="NormalWeb"/>
        <w:numPr>
          <w:ilvl w:val="0"/>
          <w:numId w:val="2"/>
        </w:numPr>
        <w:rPr>
          <w:rFonts w:ascii="Calibri" w:eastAsia="Dotum" w:hAnsi="Calibri"/>
          <w:b/>
          <w:sz w:val="22"/>
          <w:szCs w:val="22"/>
        </w:rPr>
      </w:pPr>
      <w:r w:rsidRPr="00A54DE0">
        <w:rPr>
          <w:rFonts w:ascii="Calibri" w:eastAsia="Dotum" w:hAnsi="Calibri"/>
          <w:sz w:val="22"/>
          <w:szCs w:val="22"/>
        </w:rPr>
        <w:t xml:space="preserve">Eric </w:t>
      </w:r>
      <w:proofErr w:type="spellStart"/>
      <w:r w:rsidRPr="00A54DE0">
        <w:rPr>
          <w:rFonts w:ascii="Calibri" w:eastAsia="Dotum" w:hAnsi="Calibri"/>
          <w:sz w:val="22"/>
          <w:szCs w:val="22"/>
        </w:rPr>
        <w:t>Eui</w:t>
      </w:r>
      <w:proofErr w:type="spellEnd"/>
      <w:r w:rsidRPr="00A54DE0">
        <w:rPr>
          <w:rFonts w:ascii="Calibri" w:eastAsia="Dotum" w:hAnsi="Calibri"/>
          <w:sz w:val="22"/>
          <w:szCs w:val="22"/>
        </w:rPr>
        <w:t xml:space="preserve">-Kwon Kim, General Counsel, </w:t>
      </w:r>
      <w:r w:rsidRPr="00A54DE0">
        <w:rPr>
          <w:rFonts w:ascii="Calibri" w:eastAsia="Dotum" w:hAnsi="Calibri"/>
          <w:b/>
          <w:sz w:val="22"/>
          <w:szCs w:val="22"/>
        </w:rPr>
        <w:t>Dong-A Socio Holdings (Dong-A Pharmaceutical)</w:t>
      </w:r>
    </w:p>
    <w:p w:rsidR="00FD57C6" w:rsidRPr="00A54DE0" w:rsidRDefault="00FD57C6" w:rsidP="00FD57C6">
      <w:pPr>
        <w:pStyle w:val="NormalWeb"/>
        <w:numPr>
          <w:ilvl w:val="0"/>
          <w:numId w:val="2"/>
        </w:numPr>
        <w:rPr>
          <w:rFonts w:ascii="Calibri" w:eastAsia="Dotum" w:hAnsi="Calibri"/>
          <w:sz w:val="22"/>
          <w:szCs w:val="22"/>
        </w:rPr>
      </w:pPr>
      <w:proofErr w:type="spellStart"/>
      <w:r w:rsidRPr="00A54DE0">
        <w:rPr>
          <w:rFonts w:ascii="Calibri" w:eastAsia="Dotum" w:hAnsi="Calibri"/>
          <w:iCs/>
          <w:sz w:val="22"/>
          <w:szCs w:val="22"/>
        </w:rPr>
        <w:t>Jeong-Joong</w:t>
      </w:r>
      <w:proofErr w:type="spellEnd"/>
      <w:r w:rsidRPr="00A54DE0">
        <w:rPr>
          <w:rFonts w:ascii="Calibri" w:eastAsia="Dotum" w:hAnsi="Calibri"/>
          <w:iCs/>
          <w:sz w:val="22"/>
          <w:szCs w:val="22"/>
        </w:rPr>
        <w:t xml:space="preserve"> Kim</w:t>
      </w:r>
      <w:r w:rsidRPr="00A54DE0">
        <w:rPr>
          <w:rFonts w:ascii="Calibri" w:eastAsia="Dotum" w:hAnsi="Calibri"/>
          <w:sz w:val="22"/>
          <w:szCs w:val="22"/>
        </w:rPr>
        <w:t xml:space="preserve">, Vice-President, LG </w:t>
      </w:r>
      <w:proofErr w:type="spellStart"/>
      <w:r w:rsidRPr="00A54DE0">
        <w:rPr>
          <w:rFonts w:ascii="Calibri" w:eastAsia="Dotum" w:hAnsi="Calibri"/>
          <w:sz w:val="22"/>
          <w:szCs w:val="22"/>
        </w:rPr>
        <w:t>Innotek</w:t>
      </w:r>
      <w:proofErr w:type="spellEnd"/>
      <w:r w:rsidRPr="00A54DE0">
        <w:rPr>
          <w:rFonts w:ascii="Calibri" w:eastAsia="Dotum" w:hAnsi="Calibri"/>
          <w:sz w:val="22"/>
          <w:szCs w:val="22"/>
        </w:rPr>
        <w:t xml:space="preserve">, President, </w:t>
      </w:r>
      <w:r w:rsidRPr="00A54DE0">
        <w:rPr>
          <w:rFonts w:ascii="Calibri" w:eastAsia="Dotum" w:hAnsi="Calibri"/>
          <w:b/>
          <w:iCs/>
          <w:sz w:val="22"/>
          <w:szCs w:val="22"/>
        </w:rPr>
        <w:t>LES Korea</w:t>
      </w:r>
    </w:p>
    <w:p w:rsidR="00FD57C6" w:rsidRPr="00A54DE0" w:rsidRDefault="00FD57C6" w:rsidP="00FD57C6">
      <w:pPr>
        <w:pStyle w:val="NormalWeb"/>
        <w:numPr>
          <w:ilvl w:val="0"/>
          <w:numId w:val="2"/>
        </w:numPr>
        <w:rPr>
          <w:rFonts w:ascii="Calibri" w:eastAsia="Dotum" w:hAnsi="Calibri"/>
          <w:sz w:val="22"/>
          <w:szCs w:val="22"/>
        </w:rPr>
      </w:pPr>
      <w:r w:rsidRPr="00A54DE0">
        <w:rPr>
          <w:rFonts w:ascii="Calibri" w:eastAsia="Dotum" w:hAnsi="Calibri"/>
          <w:sz w:val="22"/>
          <w:szCs w:val="22"/>
        </w:rPr>
        <w:t xml:space="preserve">Calvin Park, </w:t>
      </w:r>
      <w:r w:rsidR="005F579B" w:rsidRPr="005F579B">
        <w:rPr>
          <w:rFonts w:ascii="Calibri" w:eastAsia="Dotum" w:hAnsi="Calibri" w:hint="eastAsia"/>
          <w:sz w:val="22"/>
          <w:szCs w:val="22"/>
        </w:rPr>
        <w:t xml:space="preserve">Calvin Park, Senior Director/Legal Counsel, </w:t>
      </w:r>
      <w:r w:rsidR="005F579B" w:rsidRPr="005F579B">
        <w:rPr>
          <w:rFonts w:ascii="Calibri" w:eastAsia="Dotum" w:hAnsi="Calibri" w:hint="eastAsia"/>
          <w:b/>
          <w:sz w:val="22"/>
          <w:szCs w:val="22"/>
        </w:rPr>
        <w:t>Qualcomm, Incorporated</w:t>
      </w:r>
    </w:p>
    <w:p w:rsidR="00FD57C6" w:rsidRPr="00A54DE0" w:rsidRDefault="00FD57C6" w:rsidP="00FD57C6">
      <w:pPr>
        <w:pStyle w:val="NormalWeb"/>
        <w:numPr>
          <w:ilvl w:val="0"/>
          <w:numId w:val="2"/>
        </w:numPr>
        <w:rPr>
          <w:rFonts w:ascii="Calibri" w:eastAsia="Dotum" w:hAnsi="Calibri"/>
          <w:sz w:val="22"/>
          <w:szCs w:val="22"/>
        </w:rPr>
      </w:pPr>
      <w:r w:rsidRPr="00A54DE0">
        <w:rPr>
          <w:rFonts w:ascii="Calibri" w:eastAsia="Dotum" w:hAnsi="Calibri"/>
          <w:sz w:val="22"/>
          <w:szCs w:val="22"/>
        </w:rPr>
        <w:t xml:space="preserve">Daniel </w:t>
      </w:r>
      <w:proofErr w:type="spellStart"/>
      <w:r w:rsidRPr="00A54DE0">
        <w:rPr>
          <w:rFonts w:ascii="Calibri" w:eastAsia="Dotum" w:hAnsi="Calibri"/>
          <w:sz w:val="22"/>
          <w:szCs w:val="22"/>
        </w:rPr>
        <w:t>Wooseob</w:t>
      </w:r>
      <w:proofErr w:type="spellEnd"/>
      <w:r w:rsidRPr="00A54DE0">
        <w:rPr>
          <w:rFonts w:ascii="Calibri" w:eastAsia="Dotum" w:hAnsi="Calibri"/>
          <w:sz w:val="22"/>
          <w:szCs w:val="22"/>
        </w:rPr>
        <w:t xml:space="preserve"> Shim, Senior Legal Counsel, IP Legal Team, </w:t>
      </w:r>
      <w:r w:rsidRPr="00A54DE0">
        <w:rPr>
          <w:rFonts w:ascii="Calibri" w:eastAsia="Dotum" w:hAnsi="Calibri"/>
          <w:b/>
          <w:sz w:val="22"/>
          <w:szCs w:val="22"/>
        </w:rPr>
        <w:t>Samsung Electronics</w:t>
      </w:r>
      <w:r w:rsidRPr="00A54DE0">
        <w:rPr>
          <w:rFonts w:ascii="Calibri" w:eastAsia="Dotum" w:hAnsi="Calibri"/>
          <w:sz w:val="22"/>
          <w:szCs w:val="22"/>
        </w:rPr>
        <w:t xml:space="preserve"> </w:t>
      </w:r>
    </w:p>
    <w:p w:rsidR="00FD57C6" w:rsidRPr="00A54DE0" w:rsidRDefault="00FD57C6" w:rsidP="00FD57C6">
      <w:pPr>
        <w:pStyle w:val="NormalWeb"/>
        <w:numPr>
          <w:ilvl w:val="0"/>
          <w:numId w:val="2"/>
        </w:numPr>
        <w:rPr>
          <w:rFonts w:ascii="Calibri" w:eastAsia="Dotum" w:hAnsi="Calibri"/>
          <w:sz w:val="22"/>
          <w:szCs w:val="22"/>
        </w:rPr>
      </w:pPr>
      <w:r w:rsidRPr="00A54DE0">
        <w:rPr>
          <w:rFonts w:ascii="Calibri" w:eastAsia="Dotum" w:hAnsi="Calibri"/>
          <w:sz w:val="22"/>
          <w:szCs w:val="22"/>
        </w:rPr>
        <w:t xml:space="preserve">Yun-kyung Choi, Senior Manager, Intellectual Management Division, </w:t>
      </w:r>
      <w:r w:rsidRPr="00A54DE0">
        <w:rPr>
          <w:rFonts w:ascii="Calibri" w:eastAsia="Dotum" w:hAnsi="Calibri"/>
          <w:b/>
          <w:sz w:val="22"/>
          <w:szCs w:val="22"/>
        </w:rPr>
        <w:t xml:space="preserve">LG </w:t>
      </w:r>
      <w:proofErr w:type="spellStart"/>
      <w:r w:rsidRPr="00A54DE0">
        <w:rPr>
          <w:rFonts w:ascii="Calibri" w:eastAsia="Dotum" w:hAnsi="Calibri"/>
          <w:b/>
          <w:sz w:val="22"/>
          <w:szCs w:val="22"/>
        </w:rPr>
        <w:t>Chem</w:t>
      </w:r>
      <w:proofErr w:type="spellEnd"/>
      <w:r w:rsidRPr="00A54DE0">
        <w:rPr>
          <w:rFonts w:ascii="Calibri" w:eastAsia="Dotum" w:hAnsi="Calibri"/>
          <w:b/>
          <w:sz w:val="22"/>
          <w:szCs w:val="22"/>
        </w:rPr>
        <w:t xml:space="preserve"> Ltd</w:t>
      </w:r>
    </w:p>
    <w:p w:rsidR="00FD57C6" w:rsidRPr="00A54DE0" w:rsidRDefault="00FD57C6" w:rsidP="00FD57C6">
      <w:pPr>
        <w:pStyle w:val="NormalWeb"/>
        <w:numPr>
          <w:ilvl w:val="0"/>
          <w:numId w:val="2"/>
        </w:numPr>
        <w:rPr>
          <w:rFonts w:ascii="Calibri" w:eastAsia="Dotum" w:hAnsi="Calibri"/>
          <w:sz w:val="22"/>
          <w:szCs w:val="22"/>
        </w:rPr>
      </w:pPr>
      <w:proofErr w:type="spellStart"/>
      <w:r w:rsidRPr="00A54DE0">
        <w:rPr>
          <w:rFonts w:ascii="Calibri" w:eastAsia="Dotum" w:hAnsi="Calibri"/>
          <w:sz w:val="22"/>
          <w:szCs w:val="22"/>
        </w:rPr>
        <w:t>Hana</w:t>
      </w:r>
      <w:proofErr w:type="spellEnd"/>
      <w:r w:rsidRPr="00A54DE0">
        <w:rPr>
          <w:rFonts w:ascii="Calibri" w:eastAsia="Dotum" w:hAnsi="Calibri"/>
          <w:sz w:val="22"/>
          <w:szCs w:val="22"/>
        </w:rPr>
        <w:t xml:space="preserve"> Kim, General Counsel, </w:t>
      </w:r>
      <w:r w:rsidRPr="00A54DE0">
        <w:rPr>
          <w:rFonts w:ascii="Calibri" w:eastAsia="Dotum" w:hAnsi="Calibri"/>
          <w:b/>
          <w:sz w:val="22"/>
          <w:szCs w:val="22"/>
        </w:rPr>
        <w:t>Walt Disney</w:t>
      </w:r>
      <w:r w:rsidRPr="00A54DE0">
        <w:rPr>
          <w:rFonts w:ascii="Calibri" w:eastAsia="Dotum" w:hAnsi="Calibri"/>
          <w:sz w:val="22"/>
          <w:szCs w:val="22"/>
        </w:rPr>
        <w:t xml:space="preserve"> </w:t>
      </w:r>
    </w:p>
    <w:p w:rsidR="00FD57C6" w:rsidRPr="00A54DE0" w:rsidRDefault="00FD57C6" w:rsidP="00FD57C6">
      <w:pPr>
        <w:pStyle w:val="NormalWeb"/>
        <w:numPr>
          <w:ilvl w:val="0"/>
          <w:numId w:val="2"/>
        </w:numPr>
        <w:rPr>
          <w:rFonts w:ascii="Calibri" w:eastAsia="Dotum" w:hAnsi="Calibri"/>
          <w:sz w:val="22"/>
          <w:szCs w:val="22"/>
        </w:rPr>
      </w:pPr>
      <w:r w:rsidRPr="00A54DE0">
        <w:rPr>
          <w:rFonts w:ascii="Calibri" w:eastAsia="Dotum" w:hAnsi="Calibri"/>
          <w:sz w:val="22"/>
          <w:szCs w:val="22"/>
        </w:rPr>
        <w:t xml:space="preserve">Jay Im, Head of International Legal Affairs, </w:t>
      </w:r>
      <w:r w:rsidRPr="00A54DE0">
        <w:rPr>
          <w:rFonts w:ascii="Calibri" w:eastAsia="Dotum" w:hAnsi="Calibri"/>
          <w:b/>
          <w:sz w:val="22"/>
          <w:szCs w:val="22"/>
        </w:rPr>
        <w:t>CJ E&amp;M Corporation</w:t>
      </w:r>
    </w:p>
    <w:p w:rsidR="00FD57C6" w:rsidRPr="00A54DE0" w:rsidRDefault="00FD57C6" w:rsidP="00FD57C6">
      <w:pPr>
        <w:pStyle w:val="NormalWeb"/>
        <w:numPr>
          <w:ilvl w:val="0"/>
          <w:numId w:val="2"/>
        </w:numPr>
        <w:rPr>
          <w:rFonts w:ascii="Calibri" w:eastAsia="Dotum" w:hAnsi="Calibri"/>
          <w:sz w:val="22"/>
          <w:szCs w:val="22"/>
        </w:rPr>
      </w:pPr>
      <w:r w:rsidRPr="00A54DE0">
        <w:rPr>
          <w:rFonts w:ascii="Calibri" w:eastAsia="Dotum" w:hAnsi="Calibri"/>
          <w:sz w:val="22"/>
          <w:szCs w:val="22"/>
        </w:rPr>
        <w:t xml:space="preserve">Jun S. Park, former Vice-President/General Counsel, Intellectual Property &amp; Legal Affairs Team, </w:t>
      </w:r>
      <w:r w:rsidRPr="00A54DE0">
        <w:rPr>
          <w:rFonts w:ascii="Calibri" w:eastAsia="Dotum" w:hAnsi="Calibri"/>
          <w:b/>
          <w:sz w:val="22"/>
          <w:szCs w:val="22"/>
        </w:rPr>
        <w:t>Samsung LED Co.</w:t>
      </w:r>
    </w:p>
    <w:p w:rsidR="00FD57C6" w:rsidRPr="001933CC" w:rsidRDefault="00FD57C6" w:rsidP="00FD57C6">
      <w:pPr>
        <w:spacing w:before="100" w:beforeAutospacing="1" w:after="100" w:afterAutospacing="1" w:line="240" w:lineRule="auto"/>
        <w:rPr>
          <w:rFonts w:eastAsia="Times New Roman"/>
          <w:lang w:val="en-US"/>
        </w:rPr>
      </w:pPr>
      <w:r w:rsidRPr="001933CC">
        <w:rPr>
          <w:rFonts w:eastAsia="Times New Roman"/>
          <w:b/>
          <w:bCs/>
          <w:lang w:val="en-US"/>
        </w:rPr>
        <w:t>Key Topic Highlights:</w:t>
      </w:r>
    </w:p>
    <w:p w:rsidR="00FD57C6" w:rsidRPr="001933CC" w:rsidRDefault="00FD57C6" w:rsidP="00FD57C6">
      <w:pPr>
        <w:numPr>
          <w:ilvl w:val="0"/>
          <w:numId w:val="1"/>
        </w:numPr>
        <w:spacing w:before="100" w:beforeAutospacing="1" w:after="100" w:afterAutospacing="1" w:line="240" w:lineRule="auto"/>
        <w:rPr>
          <w:rFonts w:eastAsia="Times New Roman"/>
          <w:lang w:val="en-US"/>
        </w:rPr>
      </w:pPr>
      <w:r w:rsidRPr="001933CC">
        <w:rPr>
          <w:rFonts w:eastAsia="Times New Roman"/>
          <w:lang w:val="en-US"/>
        </w:rPr>
        <w:t xml:space="preserve">The latest government initiatives combining IP </w:t>
      </w:r>
      <w:proofErr w:type="spellStart"/>
      <w:r w:rsidRPr="001933CC">
        <w:rPr>
          <w:rFonts w:eastAsia="Times New Roman"/>
          <w:lang w:val="en-US"/>
        </w:rPr>
        <w:t>monetisation</w:t>
      </w:r>
      <w:proofErr w:type="spellEnd"/>
      <w:r w:rsidRPr="001933CC">
        <w:rPr>
          <w:rFonts w:eastAsia="Times New Roman"/>
          <w:lang w:val="en-US"/>
        </w:rPr>
        <w:t xml:space="preserve"> with competition law compliance</w:t>
      </w:r>
    </w:p>
    <w:p w:rsidR="00FD57C6" w:rsidRPr="001933CC" w:rsidRDefault="00FD57C6" w:rsidP="00FD57C6">
      <w:pPr>
        <w:numPr>
          <w:ilvl w:val="0"/>
          <w:numId w:val="1"/>
        </w:numPr>
        <w:spacing w:before="100" w:beforeAutospacing="1" w:after="100" w:afterAutospacing="1" w:line="240" w:lineRule="auto"/>
        <w:rPr>
          <w:rFonts w:eastAsia="Times New Roman"/>
          <w:lang w:val="en-US"/>
        </w:rPr>
      </w:pPr>
      <w:r w:rsidRPr="001933CC">
        <w:rPr>
          <w:rFonts w:eastAsia="Times New Roman"/>
          <w:lang w:val="en-US"/>
        </w:rPr>
        <w:t>Korea`s first reverse payment procedure from a leading pharmaceutical company</w:t>
      </w:r>
    </w:p>
    <w:p w:rsidR="00FD57C6" w:rsidRPr="001933CC" w:rsidRDefault="00FD57C6" w:rsidP="00FD57C6">
      <w:pPr>
        <w:numPr>
          <w:ilvl w:val="0"/>
          <w:numId w:val="1"/>
        </w:numPr>
        <w:spacing w:before="100" w:beforeAutospacing="1" w:after="100" w:afterAutospacing="1" w:line="240" w:lineRule="auto"/>
        <w:rPr>
          <w:rFonts w:eastAsia="Times New Roman"/>
          <w:lang w:val="en-US"/>
        </w:rPr>
      </w:pPr>
      <w:r w:rsidRPr="001933CC">
        <w:rPr>
          <w:rFonts w:eastAsia="Times New Roman"/>
          <w:lang w:val="en-US"/>
        </w:rPr>
        <w:t>Industry strategies to combat online counterfeiting and digital piracy</w:t>
      </w:r>
    </w:p>
    <w:p w:rsidR="00FD57C6" w:rsidRPr="001933CC" w:rsidRDefault="00FD57C6" w:rsidP="00FD57C6">
      <w:pPr>
        <w:numPr>
          <w:ilvl w:val="0"/>
          <w:numId w:val="1"/>
        </w:numPr>
        <w:spacing w:before="100" w:beforeAutospacing="1" w:after="100" w:afterAutospacing="1" w:line="240" w:lineRule="auto"/>
        <w:rPr>
          <w:rFonts w:eastAsia="Times New Roman"/>
          <w:lang w:val="en-US"/>
        </w:rPr>
      </w:pPr>
      <w:r w:rsidRPr="001933CC">
        <w:rPr>
          <w:rFonts w:eastAsia="Times New Roman"/>
          <w:lang w:val="en-US"/>
        </w:rPr>
        <w:t>IP litigation practices in a Fair, Reasonable, and Non-Discriminatory terms (FRAND) setting</w:t>
      </w:r>
    </w:p>
    <w:p w:rsidR="00FD57C6" w:rsidRDefault="00FD57C6" w:rsidP="00FD57C6">
      <w:pPr>
        <w:numPr>
          <w:ilvl w:val="0"/>
          <w:numId w:val="1"/>
        </w:numPr>
        <w:spacing w:before="100" w:beforeAutospacing="1" w:after="100" w:afterAutospacing="1" w:line="240" w:lineRule="auto"/>
        <w:rPr>
          <w:rFonts w:eastAsia="Times New Roman"/>
          <w:lang w:val="en-US"/>
        </w:rPr>
      </w:pPr>
      <w:r w:rsidRPr="001933CC">
        <w:rPr>
          <w:rFonts w:eastAsia="Times New Roman"/>
          <w:lang w:val="en-US"/>
        </w:rPr>
        <w:t>Patent troll case studies by Korea`s leading technology corporation</w:t>
      </w:r>
    </w:p>
    <w:p w:rsidR="00FD57C6" w:rsidRDefault="00FD57C6" w:rsidP="00FD57C6">
      <w:pPr>
        <w:rPr>
          <w:rFonts w:eastAsia="Times New Roman" w:cs="Arial"/>
          <w:lang w:val="en-US"/>
        </w:rPr>
      </w:pPr>
      <w:r w:rsidRPr="001933CC">
        <w:rPr>
          <w:rFonts w:eastAsia="Times New Roman" w:cs="Arial"/>
          <w:lang w:val="en-US"/>
        </w:rPr>
        <w:t xml:space="preserve">For more information, click </w:t>
      </w:r>
      <w:hyperlink r:id="rId7" w:history="1">
        <w:r w:rsidRPr="00DA354D">
          <w:rPr>
            <w:rStyle w:val="Hyperlink"/>
            <w:rFonts w:eastAsia="Times New Roman" w:cs="Arial"/>
            <w:lang w:val="en-US"/>
          </w:rPr>
          <w:t>here</w:t>
        </w:r>
      </w:hyperlink>
      <w:r w:rsidRPr="001933CC">
        <w:rPr>
          <w:rFonts w:eastAsia="Times New Roman" w:cs="Arial"/>
          <w:lang w:val="en-US"/>
        </w:rPr>
        <w:t xml:space="preserve"> for the newly released conference brochure</w:t>
      </w:r>
      <w:r>
        <w:rPr>
          <w:rFonts w:eastAsia="Times New Roman" w:cs="Arial"/>
          <w:lang w:val="en-US"/>
        </w:rPr>
        <w:t xml:space="preserve"> or </w:t>
      </w:r>
      <w:r w:rsidRPr="001933CC">
        <w:rPr>
          <w:rFonts w:eastAsia="Times New Roman" w:cs="Arial"/>
          <w:lang w:val="en-US"/>
        </w:rPr>
        <w:t>contact Trang at +65 6870 3711</w:t>
      </w:r>
      <w:r>
        <w:rPr>
          <w:rFonts w:eastAsia="Times New Roman" w:cs="Arial"/>
          <w:lang w:val="en-US"/>
        </w:rPr>
        <w:t>!</w:t>
      </w:r>
      <w:r w:rsidRPr="001933CC">
        <w:rPr>
          <w:rFonts w:eastAsia="Times New Roman" w:cs="Arial"/>
          <w:lang w:val="en-US"/>
        </w:rPr>
        <w:t> </w:t>
      </w:r>
    </w:p>
    <w:p w:rsidR="00FD57C6" w:rsidRPr="00995327" w:rsidRDefault="00FD57C6" w:rsidP="00FD57C6">
      <w:pPr>
        <w:spacing w:before="100" w:beforeAutospacing="1" w:after="100" w:afterAutospacing="1" w:line="240" w:lineRule="auto"/>
        <w:rPr>
          <w:rFonts w:eastAsia="Times New Roman" w:cs="Arial"/>
          <w:lang w:val="en-US"/>
        </w:rPr>
      </w:pPr>
      <w:r w:rsidRPr="002B0368">
        <w:rPr>
          <w:rFonts w:eastAsia="Times New Roman" w:cs="Arial"/>
          <w:b/>
          <w:bCs/>
          <w:lang w:val="en-US"/>
        </w:rPr>
        <w:t>Why you should attend:</w:t>
      </w:r>
    </w:p>
    <w:p w:rsidR="00FD57C6" w:rsidRPr="00995327" w:rsidRDefault="00FD57C6" w:rsidP="00FD57C6">
      <w:pPr>
        <w:numPr>
          <w:ilvl w:val="0"/>
          <w:numId w:val="3"/>
        </w:numPr>
        <w:spacing w:before="100" w:beforeAutospacing="1" w:after="100" w:afterAutospacing="1" w:line="240" w:lineRule="auto"/>
        <w:rPr>
          <w:rFonts w:eastAsia="Times New Roman" w:cs="Arial"/>
          <w:lang w:val="en-US"/>
        </w:rPr>
      </w:pPr>
      <w:r w:rsidRPr="00995327">
        <w:rPr>
          <w:rFonts w:eastAsia="Times New Roman" w:cs="Arial"/>
          <w:lang w:val="en-US"/>
        </w:rPr>
        <w:t xml:space="preserve">Opening GOVERNMENT KEYNOTE by the Korean Fair Trade Commission </w:t>
      </w:r>
    </w:p>
    <w:p w:rsidR="00FD57C6" w:rsidRPr="00995327" w:rsidRDefault="00FD57C6" w:rsidP="00FD57C6">
      <w:pPr>
        <w:numPr>
          <w:ilvl w:val="0"/>
          <w:numId w:val="3"/>
        </w:numPr>
        <w:spacing w:before="100" w:beforeAutospacing="1" w:after="100" w:afterAutospacing="1" w:line="240" w:lineRule="auto"/>
        <w:rPr>
          <w:rFonts w:eastAsia="Times New Roman" w:cs="Arial"/>
          <w:lang w:val="en-US"/>
        </w:rPr>
      </w:pPr>
      <w:r w:rsidRPr="00995327">
        <w:rPr>
          <w:rFonts w:eastAsia="Times New Roman" w:cs="Arial"/>
          <w:lang w:val="en-US"/>
        </w:rPr>
        <w:t xml:space="preserve">Take away real-life IP case studies by Korean and international healthcare, entertainment and technology conglomerates </w:t>
      </w:r>
    </w:p>
    <w:p w:rsidR="00FD57C6" w:rsidRPr="00995327" w:rsidRDefault="00FD57C6" w:rsidP="00FD57C6">
      <w:pPr>
        <w:numPr>
          <w:ilvl w:val="0"/>
          <w:numId w:val="3"/>
        </w:numPr>
        <w:spacing w:before="100" w:beforeAutospacing="1" w:after="100" w:afterAutospacing="1" w:line="240" w:lineRule="auto"/>
        <w:rPr>
          <w:rFonts w:eastAsia="Times New Roman" w:cs="Arial"/>
          <w:lang w:val="en-US"/>
        </w:rPr>
      </w:pPr>
      <w:r w:rsidRPr="00995327">
        <w:rPr>
          <w:rFonts w:eastAsia="Times New Roman" w:cs="Arial"/>
          <w:lang w:val="en-US"/>
        </w:rPr>
        <w:t xml:space="preserve">Enjoy networking opportunities with Korea`s top government, judicial representatives and In-House Counsel  </w:t>
      </w:r>
    </w:p>
    <w:p w:rsidR="00FD57C6" w:rsidRPr="00995327" w:rsidRDefault="00FD57C6" w:rsidP="00FD57C6">
      <w:pPr>
        <w:numPr>
          <w:ilvl w:val="0"/>
          <w:numId w:val="3"/>
        </w:numPr>
        <w:spacing w:before="100" w:beforeAutospacing="1" w:after="100" w:afterAutospacing="1" w:line="240" w:lineRule="auto"/>
        <w:rPr>
          <w:rFonts w:eastAsia="Times New Roman" w:cs="Arial"/>
          <w:lang w:val="en-US"/>
        </w:rPr>
      </w:pPr>
      <w:r w:rsidRPr="00995327">
        <w:rPr>
          <w:rFonts w:eastAsia="Times New Roman" w:cs="Arial"/>
          <w:lang w:val="en-US"/>
        </w:rPr>
        <w:t xml:space="preserve">Be part of an interactive panel discussion on the critical role of the In-House Counsel in IP </w:t>
      </w:r>
      <w:proofErr w:type="spellStart"/>
      <w:r w:rsidRPr="00995327">
        <w:rPr>
          <w:rFonts w:eastAsia="Times New Roman" w:cs="Arial"/>
          <w:lang w:val="en-US"/>
        </w:rPr>
        <w:t>commercialisation</w:t>
      </w:r>
      <w:proofErr w:type="spellEnd"/>
      <w:r w:rsidRPr="00995327">
        <w:rPr>
          <w:rFonts w:eastAsia="Times New Roman" w:cs="Arial"/>
          <w:lang w:val="en-US"/>
        </w:rPr>
        <w:t xml:space="preserve"> and protection  </w:t>
      </w:r>
    </w:p>
    <w:p w:rsidR="00FD57C6" w:rsidRPr="00995327" w:rsidRDefault="00FD57C6" w:rsidP="00FD57C6">
      <w:pPr>
        <w:numPr>
          <w:ilvl w:val="0"/>
          <w:numId w:val="3"/>
        </w:numPr>
        <w:spacing w:before="100" w:beforeAutospacing="1" w:after="100" w:afterAutospacing="1" w:line="240" w:lineRule="auto"/>
        <w:rPr>
          <w:rFonts w:eastAsia="Times New Roman" w:cs="Arial"/>
          <w:lang w:val="en-US"/>
        </w:rPr>
      </w:pPr>
      <w:r w:rsidRPr="00995327">
        <w:rPr>
          <w:rFonts w:eastAsia="Times New Roman" w:cs="Arial"/>
          <w:lang w:val="en-US"/>
        </w:rPr>
        <w:t>Join Korea`s ONLY IP Conference dedicated to addressing the crucial interaction between IP and Competition Law</w:t>
      </w:r>
    </w:p>
    <w:p w:rsidR="00FD57C6" w:rsidRPr="00B23EFB" w:rsidRDefault="00FD57C6" w:rsidP="00FD57C6">
      <w:pPr>
        <w:spacing w:before="100" w:beforeAutospacing="1" w:after="100" w:afterAutospacing="1" w:line="240" w:lineRule="auto"/>
        <w:rPr>
          <w:rFonts w:eastAsia="Times New Roman" w:cs="Arial"/>
          <w:lang w:val="en-US"/>
        </w:rPr>
      </w:pPr>
      <w:r>
        <w:rPr>
          <w:rFonts w:eastAsia="Times New Roman" w:cs="Arial"/>
          <w:lang w:val="en-US"/>
        </w:rPr>
        <w:t xml:space="preserve">The Early Bird Rate is available now! </w:t>
      </w:r>
      <w:hyperlink r:id="rId8" w:history="1">
        <w:r w:rsidRPr="00B23EFB">
          <w:rPr>
            <w:rStyle w:val="Hyperlink"/>
          </w:rPr>
          <w:t>Register</w:t>
        </w:r>
      </w:hyperlink>
      <w:r w:rsidRPr="00766BAA">
        <w:t xml:space="preserve"> </w:t>
      </w:r>
      <w:r w:rsidRPr="00B23EFB">
        <w:rPr>
          <w:b/>
        </w:rPr>
        <w:t xml:space="preserve">before </w:t>
      </w:r>
      <w:r w:rsidRPr="00B23EFB">
        <w:rPr>
          <w:rStyle w:val="Strong"/>
        </w:rPr>
        <w:t>20 September, save $200</w:t>
      </w:r>
      <w:r w:rsidRPr="00766BAA">
        <w:t xml:space="preserve"> &amp; pay only</w:t>
      </w:r>
      <w:r w:rsidRPr="00766BAA">
        <w:rPr>
          <w:rStyle w:val="Strong"/>
        </w:rPr>
        <w:t xml:space="preserve"> </w:t>
      </w:r>
      <w:r w:rsidRPr="00766BAA">
        <w:t>$390</w:t>
      </w:r>
    </w:p>
    <w:p w:rsidR="00FD57C6" w:rsidRPr="00766BAA" w:rsidRDefault="00FD57C6" w:rsidP="00FD57C6">
      <w:pPr>
        <w:pStyle w:val="NormalWeb"/>
        <w:rPr>
          <w:rFonts w:ascii="Calibri" w:hAnsi="Calibri"/>
          <w:sz w:val="22"/>
          <w:szCs w:val="22"/>
        </w:rPr>
      </w:pPr>
      <w:r w:rsidRPr="00766BAA">
        <w:rPr>
          <w:rStyle w:val="Strong"/>
          <w:rFonts w:ascii="Calibri" w:hAnsi="Calibri"/>
          <w:sz w:val="22"/>
          <w:szCs w:val="22"/>
        </w:rPr>
        <w:t>Regular Price -</w:t>
      </w:r>
      <w:r w:rsidRPr="00766BAA">
        <w:rPr>
          <w:rFonts w:ascii="Calibri" w:hAnsi="Calibri"/>
          <w:sz w:val="22"/>
          <w:szCs w:val="22"/>
        </w:rPr>
        <w:t xml:space="preserve"> $590</w:t>
      </w:r>
    </w:p>
    <w:p w:rsidR="00FD57C6" w:rsidRPr="00766BAA" w:rsidRDefault="00FD57C6" w:rsidP="00FD57C6">
      <w:pPr>
        <w:pStyle w:val="NormalWeb"/>
        <w:rPr>
          <w:rFonts w:ascii="Calibri" w:hAnsi="Calibri"/>
          <w:sz w:val="22"/>
          <w:szCs w:val="22"/>
        </w:rPr>
      </w:pPr>
      <w:r w:rsidRPr="00766BAA">
        <w:rPr>
          <w:rStyle w:val="Strong"/>
          <w:rFonts w:ascii="Calibri" w:hAnsi="Calibri"/>
          <w:sz w:val="22"/>
          <w:szCs w:val="22"/>
        </w:rPr>
        <w:t>Group Price</w:t>
      </w:r>
      <w:r w:rsidRPr="00766BAA">
        <w:rPr>
          <w:rFonts w:ascii="Calibri" w:hAnsi="Calibri"/>
          <w:sz w:val="22"/>
          <w:szCs w:val="22"/>
        </w:rPr>
        <w:t xml:space="preserve"> - SAVE AN ADDITIONAL 20% - </w:t>
      </w:r>
      <w:hyperlink r:id="rId9" w:history="1">
        <w:r w:rsidRPr="00DA354D">
          <w:rPr>
            <w:rStyle w:val="Hyperlink"/>
            <w:rFonts w:ascii="Calibri" w:hAnsi="Calibri"/>
            <w:sz w:val="22"/>
            <w:szCs w:val="22"/>
          </w:rPr>
          <w:t>Register</w:t>
        </w:r>
      </w:hyperlink>
      <w:r w:rsidRPr="00766BAA">
        <w:rPr>
          <w:rFonts w:ascii="Calibri" w:hAnsi="Calibri"/>
          <w:sz w:val="22"/>
          <w:szCs w:val="22"/>
        </w:rPr>
        <w:t xml:space="preserve"> 5 participants from your </w:t>
      </w:r>
      <w:proofErr w:type="spellStart"/>
      <w:r w:rsidRPr="00766BAA">
        <w:rPr>
          <w:rFonts w:ascii="Calibri" w:hAnsi="Calibri"/>
          <w:sz w:val="22"/>
          <w:szCs w:val="22"/>
        </w:rPr>
        <w:t>organisation</w:t>
      </w:r>
      <w:proofErr w:type="spellEnd"/>
      <w:r w:rsidRPr="00766BAA">
        <w:rPr>
          <w:rFonts w:ascii="Calibri" w:hAnsi="Calibri"/>
          <w:sz w:val="22"/>
          <w:szCs w:val="22"/>
        </w:rPr>
        <w:t xml:space="preserve"> and the 5th person attends for free</w:t>
      </w:r>
    </w:p>
    <w:p w:rsidR="00FD57C6" w:rsidRPr="001933CC" w:rsidRDefault="00FD57C6" w:rsidP="00FD57C6">
      <w:pPr>
        <w:spacing w:before="100" w:beforeAutospacing="1" w:after="100" w:afterAutospacing="1" w:line="240" w:lineRule="auto"/>
        <w:rPr>
          <w:rFonts w:eastAsia="Times New Roman" w:cs="Arial"/>
          <w:lang w:val="en-US"/>
        </w:rPr>
      </w:pPr>
      <w:r>
        <w:rPr>
          <w:rFonts w:eastAsia="Times New Roman" w:cs="Arial"/>
          <w:lang w:val="en-US"/>
        </w:rPr>
        <w:t xml:space="preserve">So what are you waiting for? </w:t>
      </w:r>
      <w:r w:rsidRPr="001933CC">
        <w:rPr>
          <w:rFonts w:eastAsia="Times New Roman" w:cs="Arial"/>
          <w:lang w:val="en-US"/>
        </w:rPr>
        <w:t>To take up this limited offer</w:t>
      </w:r>
      <w:r>
        <w:rPr>
          <w:rFonts w:eastAsia="Times New Roman" w:cs="Arial"/>
          <w:lang w:val="en-US"/>
        </w:rPr>
        <w:t xml:space="preserve">, </w:t>
      </w:r>
      <w:hyperlink r:id="rId10" w:history="1">
        <w:r w:rsidRPr="00DA354D">
          <w:rPr>
            <w:rStyle w:val="Hyperlink"/>
            <w:rFonts w:eastAsia="Times New Roman" w:cs="Arial"/>
            <w:lang w:val="en-US"/>
          </w:rPr>
          <w:t>download</w:t>
        </w:r>
      </w:hyperlink>
      <w:r w:rsidRPr="001933CC">
        <w:rPr>
          <w:rFonts w:eastAsia="Times New Roman" w:cs="Arial"/>
          <w:lang w:val="en-US"/>
        </w:rPr>
        <w:t xml:space="preserve"> the registration form and send it back to </w:t>
      </w:r>
      <w:hyperlink r:id="rId11" w:history="1">
        <w:r w:rsidRPr="001933CC">
          <w:rPr>
            <w:rStyle w:val="Hyperlink"/>
            <w:rFonts w:eastAsia="Times New Roman" w:cs="Arial"/>
            <w:lang w:val="en-US"/>
          </w:rPr>
          <w:t>chuminh.trang@thomsonreuters.com</w:t>
        </w:r>
      </w:hyperlink>
      <w:r w:rsidRPr="001933CC">
        <w:rPr>
          <w:rFonts w:eastAsia="Times New Roman" w:cs="Arial"/>
          <w:lang w:val="en-US"/>
        </w:rPr>
        <w:t xml:space="preserve"> !</w:t>
      </w:r>
      <w:r>
        <w:rPr>
          <w:rFonts w:eastAsia="Times New Roman" w:cs="Arial"/>
          <w:lang w:val="en-US"/>
        </w:rPr>
        <w:t xml:space="preserve"> </w:t>
      </w:r>
      <w:r w:rsidRPr="001933CC">
        <w:rPr>
          <w:rFonts w:eastAsia="Times New Roman" w:cs="Arial"/>
          <w:lang w:val="en-US"/>
        </w:rPr>
        <w:t>We look forward to welcoming you at the event!</w:t>
      </w:r>
    </w:p>
    <w:p w:rsidR="00FD57C6" w:rsidRPr="001933CC" w:rsidRDefault="00FD57C6" w:rsidP="00FD57C6">
      <w:pPr>
        <w:spacing w:before="100" w:beforeAutospacing="1" w:after="100" w:afterAutospacing="1" w:line="240" w:lineRule="auto"/>
        <w:rPr>
          <w:rFonts w:eastAsia="Times New Roman" w:cs="Arial"/>
          <w:lang w:val="en-US"/>
        </w:rPr>
      </w:pPr>
      <w:r w:rsidRPr="001933CC">
        <w:rPr>
          <w:rFonts w:eastAsia="Times New Roman" w:cs="Arial"/>
          <w:lang w:val="en-US"/>
        </w:rPr>
        <w:t>Best wishes,</w:t>
      </w:r>
    </w:p>
    <w:p w:rsidR="00FD57C6" w:rsidRPr="00690DE0" w:rsidRDefault="00FD57C6" w:rsidP="00FD57C6">
      <w:pPr>
        <w:spacing w:after="0" w:line="240" w:lineRule="auto"/>
        <w:rPr>
          <w:rFonts w:ascii="Arial" w:eastAsia="Times New Roman" w:hAnsi="Arial" w:cs="Arial"/>
          <w:sz w:val="20"/>
          <w:szCs w:val="20"/>
          <w:lang w:val="en-US"/>
        </w:rPr>
      </w:pPr>
      <w:bookmarkStart w:id="0" w:name="_MailAutoSig"/>
      <w:r w:rsidRPr="00690DE0">
        <w:rPr>
          <w:rFonts w:ascii="Arial" w:eastAsia="Times New Roman" w:hAnsi="Arial" w:cs="Arial"/>
          <w:b/>
          <w:bCs/>
          <w:color w:val="666666"/>
          <w:sz w:val="18"/>
          <w:szCs w:val="18"/>
          <w:lang w:val="en-US"/>
        </w:rPr>
        <w:t>Andrew Smart</w:t>
      </w:r>
    </w:p>
    <w:p w:rsidR="00FD57C6" w:rsidRPr="00690DE0" w:rsidRDefault="00FD57C6" w:rsidP="00FD57C6">
      <w:pPr>
        <w:spacing w:after="0" w:line="240" w:lineRule="auto"/>
        <w:rPr>
          <w:rFonts w:ascii="Arial" w:eastAsia="Times New Roman" w:hAnsi="Arial" w:cs="Arial"/>
          <w:sz w:val="20"/>
          <w:szCs w:val="20"/>
          <w:lang w:val="en-US"/>
        </w:rPr>
      </w:pPr>
      <w:r w:rsidRPr="00690DE0">
        <w:rPr>
          <w:rFonts w:ascii="Arial" w:eastAsia="Times New Roman" w:hAnsi="Arial" w:cs="Arial"/>
          <w:color w:val="666666"/>
          <w:sz w:val="18"/>
          <w:szCs w:val="18"/>
          <w:lang w:val="en-US"/>
        </w:rPr>
        <w:t>Managing Director</w:t>
      </w:r>
    </w:p>
    <w:p w:rsidR="00FD57C6" w:rsidRPr="00690DE0" w:rsidRDefault="00FD57C6" w:rsidP="00FD57C6">
      <w:pPr>
        <w:spacing w:after="0" w:line="240" w:lineRule="auto"/>
        <w:rPr>
          <w:rFonts w:ascii="Arial" w:eastAsia="Times New Roman" w:hAnsi="Arial" w:cs="Arial"/>
          <w:sz w:val="20"/>
          <w:szCs w:val="20"/>
          <w:lang w:val="en-US"/>
        </w:rPr>
      </w:pPr>
      <w:r w:rsidRPr="00690DE0">
        <w:rPr>
          <w:rFonts w:ascii="Arial" w:eastAsia="Times New Roman" w:hAnsi="Arial" w:cs="Arial"/>
          <w:color w:val="666666"/>
          <w:sz w:val="18"/>
          <w:szCs w:val="18"/>
          <w:lang w:val="en-US"/>
        </w:rPr>
        <w:t>Asian Legal Business</w:t>
      </w:r>
    </w:p>
    <w:p w:rsidR="00FD57C6" w:rsidRPr="00690DE0" w:rsidRDefault="00FD57C6" w:rsidP="00FD57C6">
      <w:pPr>
        <w:spacing w:after="0" w:line="240" w:lineRule="auto"/>
        <w:rPr>
          <w:rFonts w:ascii="Arial" w:eastAsia="Times New Roman" w:hAnsi="Arial" w:cs="Arial"/>
          <w:color w:val="666666"/>
          <w:sz w:val="18"/>
          <w:szCs w:val="18"/>
          <w:lang w:val="en-US"/>
        </w:rPr>
      </w:pPr>
      <w:r w:rsidRPr="00690DE0">
        <w:rPr>
          <w:rFonts w:ascii="Arial" w:eastAsia="Times New Roman" w:hAnsi="Arial" w:cs="Arial"/>
          <w:b/>
          <w:bCs/>
          <w:color w:val="F57F20"/>
          <w:sz w:val="18"/>
          <w:szCs w:val="18"/>
          <w:lang w:val="en-US"/>
        </w:rPr>
        <w:t>Thomson Reuters</w:t>
      </w:r>
    </w:p>
    <w:p w:rsidR="00FD57C6" w:rsidRDefault="00FD57C6" w:rsidP="00FD57C6">
      <w:pPr>
        <w:rPr>
          <w:rFonts w:eastAsia="Times New Roman"/>
          <w:noProof/>
        </w:rPr>
      </w:pPr>
      <w:r>
        <w:rPr>
          <w:rFonts w:ascii="Arial" w:eastAsia="Times New Roman" w:hAnsi="Arial" w:cs="Arial"/>
          <w:noProof/>
          <w:color w:val="666666"/>
          <w:sz w:val="18"/>
          <w:szCs w:val="18"/>
        </w:rPr>
        <w:br/>
      </w:r>
      <w:r w:rsidR="005F579B">
        <w:rPr>
          <w:rFonts w:eastAsia="Times New Roman"/>
          <w:noProof/>
          <w:lang w:val="en-US"/>
        </w:rPr>
        <w:drawing>
          <wp:inline distT="0" distB="0" distL="0" distR="0">
            <wp:extent cx="10239375" cy="1504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239375" cy="1504950"/>
                    </a:xfrm>
                    <a:prstGeom prst="rect">
                      <a:avLst/>
                    </a:prstGeom>
                    <a:noFill/>
                    <a:ln w="9525">
                      <a:noFill/>
                      <a:miter lim="800000"/>
                      <a:headEnd/>
                      <a:tailEnd/>
                    </a:ln>
                  </pic:spPr>
                </pic:pic>
              </a:graphicData>
            </a:graphic>
          </wp:inline>
        </w:drawing>
      </w:r>
    </w:p>
    <w:p w:rsidR="00FD57C6" w:rsidRDefault="00FD57C6" w:rsidP="00FD57C6">
      <w:pPr>
        <w:rPr>
          <w:rFonts w:ascii="Arial" w:eastAsia="Times New Roman" w:hAnsi="Arial" w:cs="Arial"/>
          <w:noProof/>
          <w:sz w:val="18"/>
          <w:szCs w:val="18"/>
        </w:rPr>
      </w:pPr>
      <w:r>
        <w:rPr>
          <w:rFonts w:ascii="Arial" w:eastAsia="Times New Roman" w:hAnsi="Arial" w:cs="Arial"/>
          <w:noProof/>
          <w:sz w:val="18"/>
          <w:szCs w:val="18"/>
        </w:rPr>
        <w:t>This message and any attachments (the "message") are intended solely for the addressees and are confidential. If you receive this message in error, please delete it and immediately notify the sender.</w:t>
      </w:r>
      <w:bookmarkEnd w:id="0"/>
    </w:p>
    <w:p w:rsidR="00FD57C6" w:rsidRPr="003F149D" w:rsidRDefault="00FD57C6" w:rsidP="00FD57C6">
      <w:pPr>
        <w:spacing w:before="100" w:beforeAutospacing="1" w:after="100" w:afterAutospacing="1" w:line="240" w:lineRule="auto"/>
        <w:rPr>
          <w:rFonts w:eastAsia="Times New Roman" w:cs="Arial"/>
          <w:lang w:val="en-US"/>
        </w:rPr>
      </w:pPr>
      <w:r w:rsidRPr="003F149D">
        <w:rPr>
          <w:rFonts w:eastAsia="Times New Roman" w:cs="Arial"/>
          <w:lang w:val="en-US"/>
        </w:rPr>
        <w:t> </w:t>
      </w:r>
    </w:p>
    <w:p w:rsidR="00FD57C6" w:rsidRDefault="00FD57C6" w:rsidP="00FD57C6"/>
    <w:p w:rsidR="00FD57C6" w:rsidRDefault="00FD57C6" w:rsidP="00FD57C6"/>
    <w:p w:rsidR="007754E5" w:rsidRDefault="007754E5"/>
    <w:sectPr w:rsidR="007754E5" w:rsidSect="007754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45A1"/>
    <w:multiLevelType w:val="multilevel"/>
    <w:tmpl w:val="C8B6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E7249"/>
    <w:multiLevelType w:val="hybridMultilevel"/>
    <w:tmpl w:val="67AC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6C71DD"/>
    <w:multiLevelType w:val="multilevel"/>
    <w:tmpl w:val="1B9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D57C6"/>
    <w:rsid w:val="005F579B"/>
    <w:rsid w:val="007754E5"/>
    <w:rsid w:val="007C77A5"/>
    <w:rsid w:val="00905342"/>
    <w:rsid w:val="009F3AAC"/>
    <w:rsid w:val="00A07912"/>
    <w:rsid w:val="00A84239"/>
    <w:rsid w:val="00C17B49"/>
    <w:rsid w:val="00D25DE3"/>
    <w:rsid w:val="00E3340A"/>
    <w:rsid w:val="00F470B6"/>
    <w:rsid w:val="00FD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C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C6"/>
    <w:rPr>
      <w:color w:val="0000FF"/>
      <w:u w:val="single"/>
    </w:rPr>
  </w:style>
  <w:style w:type="paragraph" w:styleId="NormalWeb">
    <w:name w:val="Normal (Web)"/>
    <w:basedOn w:val="Normal"/>
    <w:uiPriority w:val="99"/>
    <w:unhideWhenUsed/>
    <w:rsid w:val="00FD57C6"/>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D57C6"/>
    <w:rPr>
      <w:b/>
      <w:bCs/>
    </w:rPr>
  </w:style>
  <w:style w:type="character" w:styleId="Emphasis">
    <w:name w:val="Emphasis"/>
    <w:basedOn w:val="DefaultParagraphFont"/>
    <w:uiPriority w:val="20"/>
    <w:qFormat/>
    <w:rsid w:val="00FD57C6"/>
    <w:rPr>
      <w:i/>
      <w:iCs/>
    </w:rPr>
  </w:style>
  <w:style w:type="character" w:customStyle="1" w:styleId="st">
    <w:name w:val="st"/>
    <w:basedOn w:val="DefaultParagraphFont"/>
    <w:rsid w:val="00FD57C6"/>
  </w:style>
  <w:style w:type="paragraph" w:styleId="BalloonText">
    <w:name w:val="Balloon Text"/>
    <w:basedOn w:val="Normal"/>
    <w:link w:val="BalloonTextChar"/>
    <w:uiPriority w:val="99"/>
    <w:semiHidden/>
    <w:unhideWhenUsed/>
    <w:rsid w:val="00E3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0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anlegalbusinessevents.com/korean-ip-conference/registe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anlegalbusinessevents.com/files/File/IP%20Conferences/Brochures/ALB%20Korean%20IP%20Conference%20Final%20Brochure%2023Aug2013.pd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nlegalbusinessevents.com/files/File/IP%20Conferences/Brochures/ALB%20Korean%20IP%20Conference%20Final%20Brochure%2023Aug2013.pdf" TargetMode="External"/><Relationship Id="rId11" Type="http://schemas.openxmlformats.org/officeDocument/2006/relationships/hyperlink" Target="mailto:chuminh.trang@thomsonreuters.com" TargetMode="External"/><Relationship Id="rId5" Type="http://schemas.openxmlformats.org/officeDocument/2006/relationships/image" Target="media/image1.jpeg"/><Relationship Id="rId10" Type="http://schemas.openxmlformats.org/officeDocument/2006/relationships/hyperlink" Target="http://www.asianlegalbusinessevents.com/files/File/IP%20Conferences/Brochures/ALB%20Korean%20IP%20Conference%20Final%20Brochure%2023Aug2013.pdf" TargetMode="External"/><Relationship Id="rId4" Type="http://schemas.openxmlformats.org/officeDocument/2006/relationships/webSettings" Target="webSettings.xml"/><Relationship Id="rId9" Type="http://schemas.openxmlformats.org/officeDocument/2006/relationships/hyperlink" Target="http://www.asianlegalbusinessevents.com/korean-ip-conference/registe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u0170311</dc:creator>
  <cp:lastModifiedBy>u0170311</cp:lastModifiedBy>
  <cp:revision>4</cp:revision>
  <dcterms:created xsi:type="dcterms:W3CDTF">2013-08-23T04:16:00Z</dcterms:created>
  <dcterms:modified xsi:type="dcterms:W3CDTF">2013-08-23T04:24:00Z</dcterms:modified>
</cp:coreProperties>
</file>